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11A59773"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第1部分：术语</w:t>
      </w:r>
      <w:r>
        <w:rPr>
          <w:rFonts w:ascii="方正小标宋简体" w:eastAsia="方正小标宋简体" w:hAnsi="方正小标宋简体" w:hint="eastAsia"/>
          <w:sz w:val="44"/>
          <w:szCs w:val="44"/>
        </w:rPr>
        <w:t>》</w:t>
      </w:r>
      <w:r w:rsidR="00B24DB5">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1FE950A4" w14:textId="77777777" w:rsidR="007012A1" w:rsidRDefault="007012A1"/>
    <w:p w14:paraId="54C755A1"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B24DB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19E5523A" w14:textId="4125C2FE" w:rsidR="00024509" w:rsidRDefault="00024509" w:rsidP="00B24DB5">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第6部分：版式重构》《中文古籍数字出版规范 第7部分：古籍数字加工与应用模式》《中中文古籍数字出版规范 第8部分：古籍数据交换》《中文古籍数字出版规范 第9部分：数据加</w:t>
      </w:r>
      <w:r>
        <w:rPr>
          <w:rFonts w:asciiTheme="minorEastAsia" w:eastAsiaTheme="minorEastAsia" w:hAnsiTheme="minorEastAsia" w:hint="eastAsia"/>
        </w:rPr>
        <w:t>工管理》</w:t>
      </w:r>
      <w:r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Pr>
          <w:rFonts w:asciiTheme="minorEastAsia" w:eastAsiaTheme="minorEastAsia" w:hAnsiTheme="minorEastAsia" w:hint="eastAsia"/>
        </w:rPr>
        <w:t>其中，</w:t>
      </w:r>
      <w:r w:rsidRPr="00A768E3">
        <w:rPr>
          <w:rFonts w:asciiTheme="minorEastAsia" w:eastAsiaTheme="minorEastAsia" w:hAnsiTheme="minorEastAsia" w:hint="eastAsia"/>
        </w:rPr>
        <w:t>《中文古籍数字出版规范 第10部分：按需印刷》</w:t>
      </w:r>
      <w:r w:rsidRPr="00BD4E6F">
        <w:rPr>
          <w:rFonts w:asciiTheme="minorEastAsia" w:eastAsiaTheme="minorEastAsia" w:hAnsiTheme="minorEastAsia" w:hint="eastAsia"/>
        </w:rPr>
        <w:t>因调研发现不具备制定标准的可行性，经过专家审查后经由</w:t>
      </w:r>
      <w:r w:rsidRPr="002A61B9">
        <w:rPr>
          <w:rFonts w:asciiTheme="minorEastAsia" w:eastAsiaTheme="minorEastAsia" w:hAnsiTheme="minorEastAsia" w:hint="eastAsia"/>
        </w:rPr>
        <w:t>全国新闻出版标准化技术委员会</w:t>
      </w:r>
      <w:r w:rsidRPr="00BD4E6F">
        <w:rPr>
          <w:rFonts w:asciiTheme="minorEastAsia" w:eastAsiaTheme="minorEastAsia" w:hAnsiTheme="minorEastAsia" w:hint="eastAsia"/>
        </w:rPr>
        <w:t>批准</w:t>
      </w:r>
      <w:r>
        <w:rPr>
          <w:rFonts w:asciiTheme="minorEastAsia" w:eastAsiaTheme="minorEastAsia" w:hAnsiTheme="minorEastAsia" w:hint="eastAsia"/>
        </w:rPr>
        <w:t>，</w:t>
      </w:r>
      <w:r w:rsidRPr="00BD4E6F">
        <w:rPr>
          <w:rFonts w:asciiTheme="minorEastAsia" w:eastAsiaTheme="minorEastAsia" w:hAnsiTheme="minorEastAsia" w:hint="eastAsia"/>
        </w:rPr>
        <w:t>于2016年9月停止研制。</w:t>
      </w:r>
    </w:p>
    <w:p w14:paraId="3D70C59B" w14:textId="016C420E" w:rsidR="00597893" w:rsidRDefault="005F4460" w:rsidP="00B24DB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27E8C189" w14:textId="670AA02F" w:rsidR="00597893" w:rsidRDefault="00597893" w:rsidP="00B24DB5">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Pr>
          <w:rFonts w:asciiTheme="minorEastAsia" w:eastAsiaTheme="minorEastAsia" w:hAnsiTheme="minorEastAsia" w:hint="eastAsia"/>
        </w:rPr>
        <w:t>1</w:t>
      </w:r>
      <w:r w:rsidRPr="00B76890">
        <w:rPr>
          <w:rFonts w:asciiTheme="minorEastAsia" w:eastAsiaTheme="minorEastAsia" w:hAnsiTheme="minorEastAsia" w:hint="eastAsia"/>
        </w:rPr>
        <w:t>部分</w:t>
      </w:r>
      <w:r>
        <w:rPr>
          <w:rFonts w:asciiTheme="minorEastAsia" w:eastAsiaTheme="minorEastAsia" w:hAnsiTheme="minorEastAsia" w:hint="eastAsia"/>
        </w:rPr>
        <w:t>：术语</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研制的目的在于</w:t>
      </w:r>
      <w:r>
        <w:rPr>
          <w:rFonts w:asciiTheme="minorEastAsia" w:eastAsiaTheme="minorEastAsia" w:hAnsiTheme="minorEastAsia" w:hint="eastAsia"/>
        </w:rPr>
        <w:t>统一术语定义，</w:t>
      </w:r>
      <w:r w:rsidRPr="0004254B">
        <w:rPr>
          <w:rFonts w:asciiTheme="minorEastAsia" w:eastAsiaTheme="minorEastAsia" w:hAnsiTheme="minorEastAsia" w:hint="eastAsia"/>
        </w:rPr>
        <w:t>规范行业内对古籍数字化相关概念的表述，</w:t>
      </w:r>
      <w:r w:rsidRPr="00B24DB5">
        <w:rPr>
          <w:rFonts w:asciiTheme="minorEastAsia" w:eastAsiaTheme="minorEastAsia" w:hAnsiTheme="minorEastAsia"/>
        </w:rPr>
        <w:t>促进资源共享与互操作性</w:t>
      </w:r>
      <w:r w:rsidRPr="0004254B">
        <w:rPr>
          <w:rFonts w:asciiTheme="minorEastAsia" w:eastAsiaTheme="minorEastAsia" w:hAnsiTheme="minorEastAsia" w:hint="eastAsia"/>
        </w:rPr>
        <w:t>。</w:t>
      </w:r>
      <w:r>
        <w:rPr>
          <w:rFonts w:asciiTheme="minorEastAsia" w:eastAsiaTheme="minorEastAsia" w:hAnsiTheme="minorEastAsia" w:hint="eastAsia"/>
        </w:rPr>
        <w:t>其研制的意义在于为</w:t>
      </w:r>
      <w:r w:rsidRPr="0004254B">
        <w:rPr>
          <w:rFonts w:asciiTheme="minorEastAsia" w:eastAsiaTheme="minorEastAsia" w:hAnsiTheme="minorEastAsia" w:hint="eastAsia"/>
        </w:rPr>
        <w:t>学术研究的深入与拓展，提供一个清晰准确的概念框架，便于古籍研究、比较和引用时有据可依，从而推动学术成果的积累和传承</w:t>
      </w:r>
      <w:r>
        <w:rPr>
          <w:rFonts w:asciiTheme="minorEastAsia" w:eastAsiaTheme="minorEastAsia" w:hAnsiTheme="minorEastAsia" w:hint="eastAsia"/>
        </w:rPr>
        <w:t>，</w:t>
      </w:r>
      <w:r w:rsidRPr="0004254B">
        <w:rPr>
          <w:rFonts w:asciiTheme="minorEastAsia" w:eastAsiaTheme="minorEastAsia" w:hAnsiTheme="minorEastAsia" w:hint="eastAsia"/>
        </w:rPr>
        <w:t>同</w:t>
      </w:r>
      <w:r>
        <w:rPr>
          <w:rFonts w:asciiTheme="minorEastAsia" w:eastAsiaTheme="minorEastAsia" w:hAnsiTheme="minorEastAsia" w:hint="eastAsia"/>
        </w:rPr>
        <w:t>时</w:t>
      </w:r>
      <w:r w:rsidRPr="0004254B">
        <w:rPr>
          <w:rFonts w:asciiTheme="minorEastAsia" w:eastAsiaTheme="minorEastAsia" w:hAnsiTheme="minorEastAsia" w:hint="eastAsia"/>
        </w:rPr>
        <w:t>随着国际文化交流日益频繁，统一的术语规范也有利于我国古籍数字化成果走向世界，促进国际间的信息交流与合作，提升中华文化在国际学术界的影响力。</w:t>
      </w:r>
    </w:p>
    <w:p w14:paraId="767301A3" w14:textId="2AFD07AD" w:rsidR="00B24DB5" w:rsidRDefault="00B24DB5" w:rsidP="00B24DB5">
      <w:pPr>
        <w:pStyle w:val="a3"/>
        <w:numPr>
          <w:ilvl w:val="0"/>
          <w:numId w:val="2"/>
        </w:numPr>
        <w:spacing w:line="360" w:lineRule="auto"/>
        <w:ind w:left="851"/>
        <w:rPr>
          <w:rFonts w:asciiTheme="minorEastAsia" w:eastAsiaTheme="minorEastAsia" w:hAnsiTheme="minorEastAsia" w:cstheme="minorEastAsia"/>
        </w:rPr>
      </w:pPr>
      <w:r w:rsidRPr="00B24DB5">
        <w:rPr>
          <w:rFonts w:asciiTheme="minorEastAsia" w:eastAsiaTheme="minorEastAsia" w:hAnsiTheme="minorEastAsia" w:cstheme="minorEastAsia" w:hint="eastAsia"/>
        </w:rPr>
        <w:t>国内外</w:t>
      </w:r>
      <w:r w:rsidRPr="00B24DB5">
        <w:rPr>
          <w:rFonts w:asciiTheme="minorEastAsia" w:eastAsiaTheme="minorEastAsia" w:hAnsiTheme="minorEastAsia" w:cstheme="minorEastAsia"/>
        </w:rPr>
        <w:t>相关的产业、技术和标准情况</w:t>
      </w:r>
    </w:p>
    <w:p w14:paraId="23D27B2D" w14:textId="1702E081" w:rsidR="00F223FB" w:rsidRDefault="00F223FB" w:rsidP="00F223FB">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国内情况</w:t>
      </w:r>
    </w:p>
    <w:p w14:paraId="48D4EEE4" w14:textId="3A211FEC" w:rsidR="00F223FB" w:rsidRDefault="00F223FB" w:rsidP="00F223FB">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lastRenderedPageBreak/>
        <w:t>党的二十大报告把“实施国家文化数字化战略”纳入现代化产业体系建设的核心议程。战略落地，让古籍保护利用迎来“数字拐点”：从“藏”到“用”，从“静”到“活”。数字化成为激活古籍价值的“转化器”。面向这一战略，系统梳理并重构古籍活化路径，可为数字时代的文献再生与价值释放提供理论支撑，助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0D35F0DA" w14:textId="5FE6F968" w:rsidR="00F223FB" w:rsidRPr="00F223FB" w:rsidRDefault="00F223FB" w:rsidP="00F223FB">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4F163D59" w14:textId="68A66348" w:rsidR="00B24DB5" w:rsidRDefault="004F7232" w:rsidP="004F7232">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5E08D365" w14:textId="63BB6F4E" w:rsidR="00F223FB" w:rsidRDefault="00F223FB" w:rsidP="00F223FB">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7C7A387D" w14:textId="28A9FA06" w:rsidR="00F223FB" w:rsidRPr="00F223FB" w:rsidRDefault="00F223FB" w:rsidP="00F223FB">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Gallica（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276240AA" w14:textId="77D6091F" w:rsidR="00F223FB" w:rsidRDefault="00F223FB" w:rsidP="00F223FB">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197BB152" w14:textId="77777777" w:rsidR="00F223FB" w:rsidRDefault="00F223FB" w:rsidP="00F223FB">
      <w:pPr>
        <w:pStyle w:val="a3"/>
        <w:spacing w:line="360" w:lineRule="auto"/>
        <w:ind w:left="-4" w:firstLineChars="200" w:firstLine="480"/>
        <w:rPr>
          <w:rFonts w:asciiTheme="minorEastAsia" w:eastAsiaTheme="minorEastAsia" w:hAnsiTheme="minorEastAsia" w:cstheme="minorEastAsia"/>
        </w:rPr>
      </w:pPr>
    </w:p>
    <w:p w14:paraId="523BB153" w14:textId="77777777" w:rsidR="00FA6A24" w:rsidRDefault="00FA6A24" w:rsidP="00F223FB">
      <w:pPr>
        <w:pStyle w:val="a3"/>
        <w:spacing w:line="360" w:lineRule="auto"/>
        <w:ind w:left="-4" w:firstLineChars="200" w:firstLine="480"/>
        <w:rPr>
          <w:rFonts w:asciiTheme="minorEastAsia" w:eastAsiaTheme="minorEastAsia" w:hAnsiTheme="minorEastAsia" w:cstheme="minorEastAsia"/>
        </w:rPr>
      </w:pPr>
    </w:p>
    <w:p w14:paraId="570E93C5" w14:textId="77777777" w:rsidR="00FA6A24" w:rsidRPr="004F7232" w:rsidRDefault="00FA6A24" w:rsidP="00F223FB">
      <w:pPr>
        <w:pStyle w:val="a3"/>
        <w:spacing w:line="360" w:lineRule="auto"/>
        <w:ind w:left="-4" w:firstLineChars="200" w:firstLine="480"/>
        <w:rPr>
          <w:rFonts w:asciiTheme="minorEastAsia" w:eastAsiaTheme="minorEastAsia" w:hAnsiTheme="minorEastAsia" w:cstheme="minorEastAsia" w:hint="eastAsia"/>
        </w:rPr>
      </w:pPr>
    </w:p>
    <w:p w14:paraId="63F4EB2B" w14:textId="7C3D2193" w:rsidR="007012A1" w:rsidRDefault="008871B3" w:rsidP="00B24DB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标准</w:t>
      </w:r>
      <w:r>
        <w:rPr>
          <w:rFonts w:asciiTheme="minorEastAsia" w:eastAsiaTheme="minorEastAsia" w:hAnsiTheme="minorEastAsia" w:cstheme="minorEastAsia"/>
        </w:rPr>
        <w:t>主要</w:t>
      </w:r>
      <w:r w:rsidR="005F4460">
        <w:rPr>
          <w:rFonts w:asciiTheme="minorEastAsia" w:eastAsiaTheme="minorEastAsia" w:hAnsiTheme="minorEastAsia" w:cstheme="minorEastAsia" w:hint="eastAsia"/>
        </w:rPr>
        <w:t>起草</w:t>
      </w:r>
      <w:r w:rsidR="005F4460">
        <w:rPr>
          <w:rFonts w:asciiTheme="minorEastAsia" w:eastAsiaTheme="minorEastAsia" w:hAnsiTheme="minorEastAsia" w:cstheme="minorEastAsia"/>
        </w:rPr>
        <w:t>单位</w:t>
      </w:r>
    </w:p>
    <w:tbl>
      <w:tblPr>
        <w:tblW w:w="7354" w:type="dxa"/>
        <w:tblInd w:w="72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7012A1" w14:paraId="123F7CC2" w14:textId="77777777">
        <w:trPr>
          <w:trHeight w:val="454"/>
        </w:trPr>
        <w:tc>
          <w:tcPr>
            <w:tcW w:w="709" w:type="dxa"/>
            <w:vAlign w:val="center"/>
          </w:tcPr>
          <w:p w14:paraId="45EEC6DC" w14:textId="77777777" w:rsidR="007012A1" w:rsidRDefault="005F4460">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744FB186" w14:textId="77777777" w:rsidR="007012A1" w:rsidRDefault="005F4460">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305A4616" w14:textId="77777777" w:rsidR="007012A1" w:rsidRDefault="005F4460">
            <w:pPr>
              <w:widowControl/>
              <w:jc w:val="center"/>
              <w:rPr>
                <w:rFonts w:ascii="宋体" w:hAnsi="宋体" w:cs="宋体"/>
                <w:kern w:val="0"/>
                <w:sz w:val="24"/>
              </w:rPr>
            </w:pPr>
            <w:r>
              <w:rPr>
                <w:rFonts w:ascii="宋体" w:hAnsi="宋体" w:cs="宋体" w:hint="eastAsia"/>
                <w:kern w:val="0"/>
                <w:sz w:val="24"/>
              </w:rPr>
              <w:t>单位</w:t>
            </w:r>
          </w:p>
        </w:tc>
      </w:tr>
      <w:tr w:rsidR="007012A1" w14:paraId="7E5394F0" w14:textId="77777777">
        <w:trPr>
          <w:trHeight w:val="454"/>
        </w:trPr>
        <w:tc>
          <w:tcPr>
            <w:tcW w:w="709" w:type="dxa"/>
            <w:vAlign w:val="center"/>
          </w:tcPr>
          <w:p w14:paraId="28A1CBE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621779C9" w14:textId="77777777" w:rsidR="007012A1" w:rsidRDefault="005F4460">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39A8084F" w14:textId="7166927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7012A1" w14:paraId="5FFD99A8" w14:textId="77777777">
        <w:trPr>
          <w:trHeight w:val="454"/>
        </w:trPr>
        <w:tc>
          <w:tcPr>
            <w:tcW w:w="709" w:type="dxa"/>
            <w:vAlign w:val="center"/>
          </w:tcPr>
          <w:p w14:paraId="6785BE0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10D758A0" w14:textId="77777777" w:rsidR="007012A1" w:rsidRDefault="005F4460">
            <w:pPr>
              <w:widowControl/>
              <w:jc w:val="center"/>
              <w:rPr>
                <w:rFonts w:ascii="宋体" w:hAnsi="宋体" w:cs="宋体"/>
                <w:kern w:val="0"/>
                <w:sz w:val="24"/>
              </w:rPr>
            </w:pPr>
            <w:r>
              <w:rPr>
                <w:rFonts w:ascii="宋体" w:hAnsi="宋体" w:cs="宋体" w:hint="eastAsia"/>
                <w:kern w:val="0"/>
                <w:sz w:val="24"/>
              </w:rPr>
              <w:t>副组长单位</w:t>
            </w:r>
          </w:p>
          <w:p w14:paraId="306FBC4E" w14:textId="77777777" w:rsidR="007012A1" w:rsidRDefault="005F4460">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4997CF6E" w14:textId="7C8E35A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7012A1" w14:paraId="0BD8C317" w14:textId="77777777">
        <w:trPr>
          <w:trHeight w:val="454"/>
        </w:trPr>
        <w:tc>
          <w:tcPr>
            <w:tcW w:w="709" w:type="dxa"/>
            <w:vAlign w:val="center"/>
          </w:tcPr>
          <w:p w14:paraId="1EFCB50C"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5FBA603A" w14:textId="77777777" w:rsidR="007012A1" w:rsidRDefault="007012A1">
            <w:pPr>
              <w:widowControl/>
              <w:jc w:val="center"/>
              <w:rPr>
                <w:rFonts w:ascii="宋体" w:hAnsi="宋体" w:cs="宋体"/>
                <w:kern w:val="0"/>
                <w:sz w:val="24"/>
              </w:rPr>
            </w:pPr>
          </w:p>
        </w:tc>
        <w:tc>
          <w:tcPr>
            <w:tcW w:w="4187" w:type="dxa"/>
            <w:vAlign w:val="center"/>
          </w:tcPr>
          <w:p w14:paraId="0C0A8D3B" w14:textId="2A1A0FCF"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7012A1" w14:paraId="03D5BDDE" w14:textId="77777777">
        <w:trPr>
          <w:trHeight w:val="454"/>
        </w:trPr>
        <w:tc>
          <w:tcPr>
            <w:tcW w:w="709" w:type="dxa"/>
            <w:vAlign w:val="center"/>
          </w:tcPr>
          <w:p w14:paraId="15C0F4BE"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4</w:t>
            </w:r>
          </w:p>
        </w:tc>
        <w:tc>
          <w:tcPr>
            <w:tcW w:w="2458" w:type="dxa"/>
            <w:vMerge/>
            <w:vAlign w:val="center"/>
          </w:tcPr>
          <w:p w14:paraId="2679D705" w14:textId="77777777" w:rsidR="007012A1" w:rsidRDefault="007012A1">
            <w:pPr>
              <w:widowControl/>
              <w:jc w:val="center"/>
              <w:rPr>
                <w:rFonts w:ascii="宋体" w:hAnsi="宋体" w:cs="宋体"/>
                <w:kern w:val="0"/>
                <w:sz w:val="24"/>
              </w:rPr>
            </w:pPr>
          </w:p>
        </w:tc>
        <w:tc>
          <w:tcPr>
            <w:tcW w:w="4187" w:type="dxa"/>
            <w:vAlign w:val="center"/>
          </w:tcPr>
          <w:p w14:paraId="2B3AA4EC" w14:textId="5CE11BC8"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山西春秋电子音像出版社有限责任公司</w:t>
            </w:r>
          </w:p>
        </w:tc>
      </w:tr>
      <w:tr w:rsidR="007012A1" w14:paraId="5B998C37" w14:textId="77777777">
        <w:trPr>
          <w:trHeight w:val="465"/>
        </w:trPr>
        <w:tc>
          <w:tcPr>
            <w:tcW w:w="709" w:type="dxa"/>
            <w:vAlign w:val="center"/>
          </w:tcPr>
          <w:p w14:paraId="39E18FBE"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458" w:type="dxa"/>
            <w:vMerge w:val="restart"/>
            <w:vAlign w:val="center"/>
          </w:tcPr>
          <w:p w14:paraId="1D54384E" w14:textId="77777777" w:rsidR="007012A1" w:rsidRDefault="005F4460">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4300B85D" w14:textId="77777777" w:rsidR="007012A1" w:rsidRDefault="005F4460">
            <w:pPr>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0DADB230" w14:textId="7EBA183B"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北京师范大学</w:t>
            </w:r>
          </w:p>
        </w:tc>
      </w:tr>
      <w:tr w:rsidR="007012A1" w14:paraId="04D3D875" w14:textId="77777777">
        <w:trPr>
          <w:trHeight w:val="454"/>
        </w:trPr>
        <w:tc>
          <w:tcPr>
            <w:tcW w:w="709" w:type="dxa"/>
            <w:vAlign w:val="center"/>
          </w:tcPr>
          <w:p w14:paraId="2CA4FD56"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2458" w:type="dxa"/>
            <w:vMerge/>
            <w:vAlign w:val="center"/>
          </w:tcPr>
          <w:p w14:paraId="5097A089" w14:textId="77777777" w:rsidR="007012A1" w:rsidRDefault="007012A1">
            <w:pPr>
              <w:widowControl/>
              <w:jc w:val="center"/>
              <w:rPr>
                <w:rFonts w:ascii="宋体" w:hAnsi="宋体" w:cs="宋体"/>
                <w:kern w:val="0"/>
                <w:sz w:val="24"/>
              </w:rPr>
            </w:pPr>
          </w:p>
        </w:tc>
        <w:tc>
          <w:tcPr>
            <w:tcW w:w="4187" w:type="dxa"/>
            <w:vAlign w:val="center"/>
          </w:tcPr>
          <w:p w14:paraId="63F68EDE" w14:textId="16E915B0"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r w:rsidR="007012A1" w14:paraId="327CC4DE" w14:textId="77777777">
        <w:trPr>
          <w:trHeight w:val="454"/>
        </w:trPr>
        <w:tc>
          <w:tcPr>
            <w:tcW w:w="709" w:type="dxa"/>
            <w:vAlign w:val="center"/>
          </w:tcPr>
          <w:p w14:paraId="4E23B301"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7</w:t>
            </w:r>
          </w:p>
        </w:tc>
        <w:tc>
          <w:tcPr>
            <w:tcW w:w="2458" w:type="dxa"/>
            <w:vMerge/>
            <w:vAlign w:val="center"/>
          </w:tcPr>
          <w:p w14:paraId="4A971789" w14:textId="77777777" w:rsidR="007012A1" w:rsidRDefault="007012A1">
            <w:pPr>
              <w:widowControl/>
              <w:jc w:val="center"/>
              <w:rPr>
                <w:rFonts w:ascii="宋体" w:hAnsi="宋体" w:cs="宋体"/>
                <w:kern w:val="0"/>
                <w:sz w:val="24"/>
              </w:rPr>
            </w:pPr>
          </w:p>
        </w:tc>
        <w:tc>
          <w:tcPr>
            <w:tcW w:w="4187" w:type="dxa"/>
            <w:vAlign w:val="center"/>
          </w:tcPr>
          <w:p w14:paraId="216ECB5F" w14:textId="2C57C42F"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山西书海传媒科技有限责任公司</w:t>
            </w:r>
          </w:p>
        </w:tc>
      </w:tr>
    </w:tbl>
    <w:p w14:paraId="7E9471F7" w14:textId="77777777" w:rsidR="007012A1" w:rsidRDefault="007012A1">
      <w:pPr>
        <w:pStyle w:val="a3"/>
        <w:spacing w:line="360" w:lineRule="auto"/>
        <w:ind w:left="1410"/>
        <w:rPr>
          <w:rFonts w:asciiTheme="minorEastAsia" w:eastAsiaTheme="minorEastAsia" w:hAnsiTheme="minorEastAsia" w:cstheme="minorEastAsia"/>
        </w:rPr>
      </w:pPr>
    </w:p>
    <w:p w14:paraId="1FE51D86" w14:textId="77777777" w:rsidR="007012A1" w:rsidRDefault="005F4460" w:rsidP="00B24DB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起草过程</w:t>
      </w:r>
    </w:p>
    <w:p w14:paraId="29B8A908" w14:textId="3C6C45BF" w:rsidR="007012A1" w:rsidRDefault="008871B3" w:rsidP="008871B3">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005F4460" w:rsidRPr="00B24DB5">
        <w:rPr>
          <w:rFonts w:asciiTheme="minorEastAsia" w:eastAsiaTheme="minorEastAsia" w:hAnsiTheme="minorEastAsia" w:hint="eastAsia"/>
        </w:rPr>
        <w:t>起草阶段</w:t>
      </w:r>
    </w:p>
    <w:p w14:paraId="14AD52F7" w14:textId="19F4605B" w:rsidR="008871B3" w:rsidRDefault="008871B3"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503DFE29" w14:textId="3ADEE96A" w:rsidR="008871B3" w:rsidRPr="00B24DB5" w:rsidRDefault="008871B3"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4CA3FA0F" w14:textId="49D9A48F" w:rsidR="00597893" w:rsidRDefault="00597893" w:rsidP="00B24DB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sidR="008871B3">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74356248" w14:textId="73ACF0EF" w:rsidR="00597893" w:rsidRDefault="00597893" w:rsidP="00B24DB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6F05CE47" w14:textId="14DF11E2" w:rsidR="00597893" w:rsidRDefault="00597893" w:rsidP="00B24DB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sidR="008871B3">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17E9F4EF" w14:textId="49BCE764" w:rsidR="00597893" w:rsidRPr="003C702E" w:rsidRDefault="00597893" w:rsidP="00B24DB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192D5994" w14:textId="2798362E" w:rsidR="00597893" w:rsidRDefault="00597893" w:rsidP="00B24DB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sidR="008871B3">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79184564" w14:textId="4CC769A9" w:rsidR="00597893" w:rsidRPr="003C702E" w:rsidRDefault="00597893" w:rsidP="00B24DB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4DD8F345" w14:textId="1BEE8C6B" w:rsidR="00597893" w:rsidRDefault="00597893" w:rsidP="00B24DB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sidR="008871B3">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04F38627" w14:textId="7BD24CCB" w:rsidR="00597893" w:rsidRPr="003C702E" w:rsidRDefault="00597893" w:rsidP="00B24DB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lastRenderedPageBreak/>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0D6E2C76" w14:textId="77777777" w:rsidR="00597893" w:rsidRPr="003C702E" w:rsidRDefault="00597893" w:rsidP="00B24DB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2019年4月至2023年3月，因疫情原因，在此期间标准工作一直停滞，主要工作是检验标准的格式规范、文字表述和内容质量。</w:t>
      </w:r>
    </w:p>
    <w:p w14:paraId="797FE7B6" w14:textId="3CB4EAFB" w:rsidR="00597893" w:rsidRDefault="00597893" w:rsidP="00B24DB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sidR="008871B3">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131E9940" w14:textId="03A776EE" w:rsidR="00597893" w:rsidRDefault="00597893" w:rsidP="00B24DB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4A8A3079" w14:textId="4B5BB5A8" w:rsidR="008871B3" w:rsidRDefault="008871B3" w:rsidP="00B24DB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（7）形成</w:t>
      </w:r>
      <w:r>
        <w:rPr>
          <w:rFonts w:asciiTheme="minorEastAsia" w:eastAsiaTheme="minorEastAsia" w:hAnsiTheme="minorEastAsia"/>
        </w:rPr>
        <w:t>征求意见稿</w:t>
      </w:r>
    </w:p>
    <w:p w14:paraId="1854CACC" w14:textId="710960E6" w:rsidR="008871B3" w:rsidRPr="008871B3" w:rsidRDefault="008871B3" w:rsidP="00B24DB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642AFF2B"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8871B3">
      <w:pPr>
        <w:pStyle w:val="a3"/>
        <w:numPr>
          <w:ilvl w:val="0"/>
          <w:numId w:val="1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67103E7B" w:rsidR="00205F40" w:rsidRPr="008871B3" w:rsidRDefault="008871B3" w:rsidP="008871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 xml:space="preserve"> </w:t>
      </w:r>
      <w:r w:rsidR="00205F40" w:rsidRPr="008871B3">
        <w:rPr>
          <w:rFonts w:asciiTheme="minorEastAsia" w:eastAsiaTheme="minorEastAsia" w:hAnsiTheme="minorEastAsia" w:hint="eastAsia"/>
        </w:rPr>
        <w:t>科学性</w:t>
      </w:r>
    </w:p>
    <w:p w14:paraId="0EB1B26F" w14:textId="77777777" w:rsidR="00205F40" w:rsidRDefault="00205F40" w:rsidP="008871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4CE778C0" w:rsidR="00205F40" w:rsidRPr="008871B3" w:rsidRDefault="008871B3" w:rsidP="008871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2. </w:t>
      </w:r>
      <w:r w:rsidR="00205F40" w:rsidRPr="008871B3">
        <w:rPr>
          <w:rFonts w:asciiTheme="minorEastAsia" w:eastAsiaTheme="minorEastAsia" w:hAnsiTheme="minorEastAsia" w:hint="eastAsia"/>
        </w:rPr>
        <w:t>实用性</w:t>
      </w:r>
    </w:p>
    <w:p w14:paraId="1F3A6665" w14:textId="24A0C237" w:rsidR="00205F40" w:rsidRDefault="00205F40" w:rsidP="008871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7539E1A0" w:rsidR="00205F40" w:rsidRPr="008871B3" w:rsidRDefault="008871B3" w:rsidP="008871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3. </w:t>
      </w:r>
      <w:r w:rsidR="00205F40" w:rsidRPr="008871B3">
        <w:rPr>
          <w:rFonts w:asciiTheme="minorEastAsia" w:eastAsiaTheme="minorEastAsia" w:hAnsiTheme="minorEastAsia" w:hint="eastAsia"/>
        </w:rPr>
        <w:t>通用性</w:t>
      </w:r>
    </w:p>
    <w:p w14:paraId="0C091E2E" w14:textId="098AF9E4" w:rsidR="00205F40" w:rsidRPr="008871B3" w:rsidRDefault="00205F40" w:rsidP="008871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4891BB60" w:rsidR="00205F40" w:rsidRPr="008871B3" w:rsidRDefault="008871B3" w:rsidP="008871B3">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4. </w:t>
      </w:r>
      <w:r w:rsidR="00205F40" w:rsidRPr="008871B3">
        <w:rPr>
          <w:rFonts w:asciiTheme="minorEastAsia" w:eastAsiaTheme="minorEastAsia" w:hAnsiTheme="minorEastAsia" w:hint="eastAsia"/>
        </w:rPr>
        <w:t>可扩展性</w:t>
      </w:r>
    </w:p>
    <w:p w14:paraId="4E67901F" w14:textId="3874F630" w:rsidR="00205F40" w:rsidRPr="00205F40" w:rsidRDefault="00205F40" w:rsidP="008871B3">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8871B3">
      <w:pPr>
        <w:pStyle w:val="a3"/>
        <w:numPr>
          <w:ilvl w:val="0"/>
          <w:numId w:val="1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4A2F5216" w:rsidR="007012A1" w:rsidRPr="008871B3" w:rsidRDefault="005F4460"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w:t>
      </w:r>
      <w:r w:rsidR="008871B3">
        <w:rPr>
          <w:rFonts w:asciiTheme="minorEastAsia" w:eastAsiaTheme="minorEastAsia" w:hAnsiTheme="minorEastAsia"/>
        </w:rPr>
        <w:t xml:space="preserve"> </w:t>
      </w:r>
      <w:r w:rsidRPr="008871B3">
        <w:rPr>
          <w:rFonts w:asciiTheme="minorEastAsia" w:eastAsiaTheme="minorEastAsia" w:hAnsiTheme="minorEastAsia" w:hint="eastAsia"/>
        </w:rPr>
        <w:t>范围</w:t>
      </w:r>
    </w:p>
    <w:p w14:paraId="65DB2502" w14:textId="36A98081" w:rsidR="00A861F3" w:rsidRPr="008871B3" w:rsidRDefault="00922BFB" w:rsidP="00922BFB">
      <w:pPr>
        <w:pStyle w:val="a3"/>
        <w:spacing w:line="360" w:lineRule="auto"/>
        <w:ind w:firstLine="480"/>
        <w:rPr>
          <w:rFonts w:asciiTheme="minorEastAsia" w:eastAsiaTheme="minorEastAsia" w:hAnsiTheme="minorEastAsia"/>
        </w:rPr>
      </w:pPr>
      <w:r w:rsidRPr="00922BFB">
        <w:rPr>
          <w:rFonts w:asciiTheme="minorEastAsia" w:eastAsiaTheme="minorEastAsia" w:hAnsiTheme="minorEastAsia" w:hint="eastAsia"/>
        </w:rPr>
        <w:t>本</w:t>
      </w:r>
      <w:r>
        <w:rPr>
          <w:rFonts w:asciiTheme="minorEastAsia" w:eastAsiaTheme="minorEastAsia" w:hAnsiTheme="minorEastAsia" w:hint="eastAsia"/>
        </w:rPr>
        <w:t>标准</w:t>
      </w:r>
      <w:r w:rsidRPr="00922BFB">
        <w:rPr>
          <w:rFonts w:asciiTheme="minorEastAsia" w:eastAsiaTheme="minorEastAsia" w:hAnsiTheme="minorEastAsia" w:hint="eastAsia"/>
        </w:rPr>
        <w:t>规定了中文古籍数字出版的相关术语和定义，主要包括通用术语、元数据术语、数据采集术语、长期存储术语、数据规格术语、数据加工术语、数据交换和应用术语等。本</w:t>
      </w:r>
      <w:r>
        <w:rPr>
          <w:rFonts w:asciiTheme="minorEastAsia" w:eastAsiaTheme="minorEastAsia" w:hAnsiTheme="minorEastAsia" w:hint="eastAsia"/>
        </w:rPr>
        <w:t>标准</w:t>
      </w:r>
      <w:r w:rsidRPr="00922BFB">
        <w:rPr>
          <w:rFonts w:asciiTheme="minorEastAsia" w:eastAsiaTheme="minorEastAsia" w:hAnsiTheme="minorEastAsia" w:hint="eastAsia"/>
        </w:rPr>
        <w:t>适用于描述书写或印刷于1912年以前具有中国古典装帧形式的汉文书籍的数字出版。</w:t>
      </w:r>
    </w:p>
    <w:p w14:paraId="63B9A850" w14:textId="146CFAB3" w:rsidR="007012A1" w:rsidRPr="008871B3" w:rsidRDefault="005F4460"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lastRenderedPageBreak/>
        <w:t>2.</w:t>
      </w:r>
      <w:r w:rsidR="008871B3">
        <w:rPr>
          <w:rFonts w:asciiTheme="minorEastAsia" w:eastAsiaTheme="minorEastAsia" w:hAnsiTheme="minorEastAsia"/>
        </w:rPr>
        <w:t xml:space="preserve"> </w:t>
      </w:r>
      <w:r w:rsidRPr="008871B3">
        <w:rPr>
          <w:rFonts w:asciiTheme="minorEastAsia" w:eastAsiaTheme="minorEastAsia" w:hAnsiTheme="minorEastAsia" w:hint="eastAsia"/>
        </w:rPr>
        <w:t>主要</w:t>
      </w:r>
      <w:r w:rsidRPr="008871B3">
        <w:rPr>
          <w:rFonts w:asciiTheme="minorEastAsia" w:eastAsiaTheme="minorEastAsia" w:hAnsiTheme="minorEastAsia"/>
        </w:rPr>
        <w:t>技术内容</w:t>
      </w:r>
    </w:p>
    <w:p w14:paraId="5A88C522" w14:textId="63EE2948" w:rsidR="00A861F3" w:rsidRPr="008871B3" w:rsidRDefault="00A861F3"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包括中文古籍数字出版规范中的通用术语、元数据术语、数据采集术语、长期存储术语、数据规格术语、数据加工术语、数据交换和应用术语</w:t>
      </w:r>
      <w:r w:rsidR="00BE4FCF" w:rsidRPr="008871B3">
        <w:rPr>
          <w:rFonts w:asciiTheme="minorEastAsia" w:eastAsiaTheme="minorEastAsia" w:hAnsiTheme="minorEastAsia" w:hint="eastAsia"/>
        </w:rPr>
        <w:t>，不同类型的术语聚焦于不同的层面和环节，共同构成了一套完整的古籍数字出版生态系统，确保古籍文献从物理形态转为数字形态的过程中，每一步骤都有相应的专业术语来进行精细化描述和操作指引。</w:t>
      </w:r>
    </w:p>
    <w:p w14:paraId="647AE186" w14:textId="33DA5D4D" w:rsidR="007012A1" w:rsidRPr="008871B3" w:rsidRDefault="005F4460"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3.</w:t>
      </w:r>
      <w:r w:rsidR="008871B3">
        <w:rPr>
          <w:rFonts w:asciiTheme="minorEastAsia" w:eastAsiaTheme="minorEastAsia" w:hAnsiTheme="minorEastAsia"/>
        </w:rPr>
        <w:t xml:space="preserve"> </w:t>
      </w:r>
      <w:r w:rsidRPr="008871B3">
        <w:rPr>
          <w:rFonts w:asciiTheme="minorEastAsia" w:eastAsiaTheme="minorEastAsia" w:hAnsiTheme="minorEastAsia"/>
        </w:rPr>
        <w:t>确定</w:t>
      </w:r>
      <w:r w:rsidRPr="008871B3">
        <w:rPr>
          <w:rFonts w:asciiTheme="minorEastAsia" w:eastAsiaTheme="minorEastAsia" w:hAnsiTheme="minorEastAsia" w:hint="eastAsia"/>
        </w:rPr>
        <w:t>主要</w:t>
      </w:r>
      <w:r w:rsidRPr="008871B3">
        <w:rPr>
          <w:rFonts w:asciiTheme="minorEastAsia" w:eastAsiaTheme="minorEastAsia" w:hAnsiTheme="minorEastAsia"/>
        </w:rPr>
        <w:t>内容</w:t>
      </w:r>
      <w:r w:rsidRPr="008871B3">
        <w:rPr>
          <w:rFonts w:asciiTheme="minorEastAsia" w:eastAsiaTheme="minorEastAsia" w:hAnsiTheme="minorEastAsia" w:hint="eastAsia"/>
        </w:rPr>
        <w:t>的</w:t>
      </w:r>
      <w:r w:rsidRPr="008871B3">
        <w:rPr>
          <w:rFonts w:asciiTheme="minorEastAsia" w:eastAsiaTheme="minorEastAsia" w:hAnsiTheme="minorEastAsia"/>
        </w:rPr>
        <w:t>依据</w:t>
      </w:r>
    </w:p>
    <w:p w14:paraId="17610FD8" w14:textId="77777777" w:rsidR="00BE4FCF" w:rsidRPr="008871B3" w:rsidRDefault="00BE4FCF"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无相关技术指标。</w:t>
      </w:r>
    </w:p>
    <w:p w14:paraId="592AB110"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8871B3">
      <w:pPr>
        <w:pStyle w:val="a3"/>
        <w:numPr>
          <w:ilvl w:val="0"/>
          <w:numId w:val="13"/>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8871B3" w:rsidRDefault="002D6CC9"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2D6CC9" w:rsidRDefault="002D6CC9"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1. </w:t>
      </w:r>
      <w:r w:rsidRPr="002D6CC9">
        <w:rPr>
          <w:rFonts w:asciiTheme="minorEastAsia" w:eastAsiaTheme="minorEastAsia" w:hAnsiTheme="minorEastAsia" w:cstheme="minorEastAsia" w:hint="eastAsia"/>
        </w:rPr>
        <w:t>研究背景与目标</w:t>
      </w:r>
    </w:p>
    <w:p w14:paraId="3CC0995E" w14:textId="77777777" w:rsidR="002D6CC9" w:rsidRPr="008871B3" w:rsidRDefault="002D6CC9"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2D6CC9" w:rsidRDefault="002D6CC9"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2. </w:t>
      </w:r>
      <w:r w:rsidRPr="002D6CC9">
        <w:rPr>
          <w:rFonts w:asciiTheme="minorEastAsia" w:eastAsiaTheme="minorEastAsia" w:hAnsiTheme="minorEastAsia" w:cstheme="minorEastAsia" w:hint="eastAsia"/>
        </w:rPr>
        <w:t>研究过程</w:t>
      </w:r>
    </w:p>
    <w:p w14:paraId="00A8184F" w14:textId="2D5783DC" w:rsidR="002D6CC9" w:rsidRPr="002D6CC9" w:rsidRDefault="002D6CC9" w:rsidP="002D6CC9">
      <w:pPr>
        <w:pStyle w:val="a4"/>
        <w:spacing w:line="360" w:lineRule="auto"/>
        <w:ind w:leftChars="100" w:left="45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（1）</w:t>
      </w:r>
      <w:r w:rsidRPr="002D6CC9">
        <w:rPr>
          <w:rFonts w:asciiTheme="minorEastAsia" w:eastAsiaTheme="minorEastAsia" w:hAnsiTheme="minorEastAsia" w:cstheme="minorEastAsia" w:hint="eastAsia"/>
        </w:rPr>
        <w:t>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lastRenderedPageBreak/>
        <w:t>行业调研</w:t>
      </w:r>
    </w:p>
    <w:p w14:paraId="1B2CE10B" w14:textId="2BBCAD00" w:rsidR="002D6CC9" w:rsidRPr="008871B3" w:rsidRDefault="002D6CC9"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技术评估</w:t>
      </w:r>
    </w:p>
    <w:p w14:paraId="23C22622" w14:textId="32B347A0" w:rsidR="002D6CC9" w:rsidRPr="008871B3" w:rsidRDefault="002D6CC9"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2D6CC9" w:rsidRDefault="00D9145B"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（2）</w:t>
      </w:r>
      <w:r w:rsidR="002D6CC9" w:rsidRPr="002D6CC9">
        <w:rPr>
          <w:rFonts w:asciiTheme="minorEastAsia" w:eastAsiaTheme="minorEastAsia" w:hAnsiTheme="minorEastAsia" w:cs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2D6CC9" w:rsidRDefault="00D9145B" w:rsidP="00D9145B">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（3）</w:t>
      </w:r>
      <w:r w:rsidR="002D6CC9" w:rsidRPr="002D6CC9">
        <w:rPr>
          <w:rFonts w:asciiTheme="minorEastAsia" w:eastAsiaTheme="minorEastAsia" w:hAnsiTheme="minorEastAsia" w:cs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2D6CC9" w:rsidRDefault="00D9145B" w:rsidP="002D6CC9">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（4）</w:t>
      </w:r>
      <w:r w:rsidR="002D6CC9" w:rsidRPr="002D6CC9">
        <w:rPr>
          <w:rFonts w:asciiTheme="minorEastAsia" w:eastAsiaTheme="minorEastAsia" w:hAnsiTheme="minorEastAsia" w:cs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选择</w:t>
      </w:r>
      <w:r>
        <w:rPr>
          <w:rFonts w:asciiTheme="minorEastAsia" w:eastAsiaTheme="minorEastAsia" w:hAnsiTheme="minorEastAsia" w:cstheme="minorEastAsia" w:hint="eastAsia"/>
        </w:rPr>
        <w:t>扬州市图书馆、军事科学院图书馆等</w:t>
      </w:r>
      <w:r w:rsidRPr="002D6CC9">
        <w:rPr>
          <w:rFonts w:asciiTheme="minorEastAsia" w:eastAsiaTheme="minorEastAsia" w:hAnsiTheme="minorEastAsia" w:cstheme="minorEastAsia" w:hint="eastAsia"/>
        </w:rPr>
        <w:t>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2D6CC9" w:rsidRDefault="002D6CC9" w:rsidP="002D6CC9">
      <w:pPr>
        <w:pStyle w:val="a4"/>
        <w:spacing w:line="360" w:lineRule="auto"/>
        <w:ind w:left="0" w:firstLineChars="200" w:firstLine="480"/>
        <w:rPr>
          <w:rFonts w:asciiTheme="minorEastAsia" w:eastAsiaTheme="minorEastAsia" w:hAnsiTheme="minorEastAsia" w:cstheme="minorEastAsia"/>
        </w:rPr>
      </w:pPr>
      <w:r w:rsidRPr="002D6CC9">
        <w:rPr>
          <w:rFonts w:asciiTheme="minorEastAsia" w:eastAsiaTheme="minorEastAsia" w:hAnsiTheme="minorEastAsia" w:cs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Pr="002D6CC9" w:rsidRDefault="00D9145B" w:rsidP="00D9145B">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3</w:t>
      </w:r>
      <w:r w:rsidR="00E662F4">
        <w:rPr>
          <w:rFonts w:asciiTheme="minorEastAsia" w:eastAsiaTheme="minorEastAsia" w:hAnsiTheme="minorEastAsia" w:cstheme="minorEastAsia" w:hint="eastAsia"/>
        </w:rPr>
        <w:t xml:space="preserve">. </w:t>
      </w:r>
      <w:r w:rsidR="002D6CC9" w:rsidRPr="002D6CC9">
        <w:rPr>
          <w:rFonts w:asciiTheme="minorEastAsia" w:eastAsiaTheme="minorEastAsia" w:hAnsiTheme="minorEastAsia" w:cstheme="minorEastAsia" w:hint="eastAsia"/>
        </w:rPr>
        <w:t>研究成果</w:t>
      </w:r>
    </w:p>
    <w:p w14:paraId="53925C31" w14:textId="705AA334" w:rsidR="002D6CC9" w:rsidRPr="008871B3" w:rsidRDefault="002D6CC9"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lastRenderedPageBreak/>
        <w:t>经过系统的研究和制定，《中文古籍数字出版规范》系列标准涵盖了古籍数字化的全过程，为古籍数字化工作提供了全面、系统的指导。各部分标准的主要内容包括：</w:t>
      </w:r>
      <w:r w:rsidR="007C0494" w:rsidRPr="008871B3">
        <w:rPr>
          <w:rFonts w:asciiTheme="minorEastAsia" w:eastAsiaTheme="minorEastAsia" w:hAnsiTheme="minorEastAsia" w:hint="eastAsia"/>
        </w:rPr>
        <w:t>《中文古籍数字出版规范 第1部分：术语》规定了中文古籍数字出版的相关术语和定义，主要包括通用术语、元数据术语、数据采集术语、长期存储术语、数据规格术语、数据加工术语、数据交换和应用术语等。《中文古籍数字出版规范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w:t>
      </w:r>
      <w:r w:rsidR="00922BFB" w:rsidRPr="00922BFB">
        <w:rPr>
          <w:rFonts w:asciiTheme="minorEastAsia" w:eastAsiaTheme="minorEastAsia" w:hAnsiTheme="minorEastAsia" w:hint="eastAsia"/>
        </w:rPr>
        <w:t>中文古籍数字化加工中版式采集对象、采集范围、数据规格、流程和质量要求等内容</w:t>
      </w:r>
      <w:r w:rsidR="007C0494" w:rsidRPr="008871B3">
        <w:rPr>
          <w:rFonts w:asciiTheme="minorEastAsia" w:eastAsiaTheme="minorEastAsia" w:hAnsiTheme="minorEastAsia" w:hint="eastAsia"/>
        </w:rPr>
        <w:t>。《中文古籍数字出版规范 第5部分：内容采集》规定了中文古籍文献内容采集的采集目标、采集范围、采集流程，并对文字采集、图表采集、样式采集、结构采集等提出了具体要求。《中文古籍数字出版规范 第6部分：版式重构》规定了</w:t>
      </w:r>
      <w:r w:rsidR="00922BFB" w:rsidRPr="00922BFB">
        <w:rPr>
          <w:rFonts w:asciiTheme="minorEastAsia" w:eastAsiaTheme="minorEastAsia" w:hAnsiTheme="minorEastAsia" w:hint="eastAsia"/>
        </w:rPr>
        <w:t>中文古籍版式重构的部件元素组成、用字要求以及描述文件要求和质量要求等</w:t>
      </w:r>
      <w:r w:rsidR="007C0494" w:rsidRPr="008871B3">
        <w:rPr>
          <w:rFonts w:asciiTheme="minorEastAsia" w:eastAsiaTheme="minorEastAsia" w:hAnsiTheme="minorEastAsia" w:hint="eastAsia"/>
        </w:rPr>
        <w:t>。《中文古籍数字出版规范 第7部分：古籍数字加工与应用模式》规定了</w:t>
      </w:r>
      <w:r w:rsidR="00922BFB" w:rsidRPr="00922BFB">
        <w:rPr>
          <w:rFonts w:asciiTheme="minorEastAsia" w:eastAsiaTheme="minorEastAsia" w:hAnsiTheme="minorEastAsia" w:hint="eastAsia"/>
        </w:rPr>
        <w:t>中文古籍数字化加工的成品数据类型及应用模式</w:t>
      </w:r>
      <w:r w:rsidR="007C0494" w:rsidRPr="008871B3">
        <w:rPr>
          <w:rFonts w:asciiTheme="minorEastAsia" w:eastAsiaTheme="minorEastAsia" w:hAnsiTheme="minorEastAsia" w:hint="eastAsia"/>
        </w:rPr>
        <w:t>。《中文古籍数字出版规范 第8部分：古籍数据交换》规定了</w:t>
      </w:r>
      <w:r w:rsidR="00922BFB" w:rsidRPr="00922BFB">
        <w:rPr>
          <w:rFonts w:asciiTheme="minorEastAsia" w:eastAsiaTheme="minorEastAsia" w:hAnsiTheme="minorEastAsia" w:hint="eastAsia"/>
        </w:rPr>
        <w:t>中文古籍数据的交换类型，以及数据完整性、有效性、使用权限及交换接口等方面的要求</w:t>
      </w:r>
      <w:r w:rsidR="007C0494" w:rsidRPr="008871B3">
        <w:rPr>
          <w:rFonts w:asciiTheme="minorEastAsia" w:eastAsiaTheme="minorEastAsia" w:hAnsiTheme="minorEastAsia" w:hint="eastAsia"/>
        </w:rPr>
        <w:t>。《中文古籍数字出版规范 第9部分：数据加工管理》规定了</w:t>
      </w:r>
      <w:r w:rsidR="00922BFB" w:rsidRPr="00922BFB">
        <w:rPr>
          <w:rFonts w:asciiTheme="minorEastAsia" w:eastAsiaTheme="minorEastAsia" w:hAnsiTheme="minorEastAsia" w:hint="eastAsia"/>
        </w:rPr>
        <w:t>中文古籍数据加工的基本流程，以及人员、环境、资料、数据存储和备份、交付等管理要求</w:t>
      </w:r>
      <w:r w:rsidR="007C0494" w:rsidRPr="008871B3">
        <w:rPr>
          <w:rFonts w:asciiTheme="minorEastAsia" w:eastAsiaTheme="minorEastAsia" w:hAnsiTheme="minorEastAsia" w:hint="eastAsia"/>
        </w:rPr>
        <w:t>。</w:t>
      </w:r>
    </w:p>
    <w:p w14:paraId="5B296C41" w14:textId="24A573BD" w:rsidR="002D6CC9" w:rsidRPr="002D6CC9" w:rsidRDefault="007C0494" w:rsidP="007C0494">
      <w:pPr>
        <w:pStyle w:val="a4"/>
        <w:spacing w:line="360" w:lineRule="auto"/>
        <w:ind w:leftChars="200" w:left="420" w:firstLineChars="0" w:firstLine="0"/>
        <w:rPr>
          <w:rFonts w:asciiTheme="minorEastAsia" w:eastAsiaTheme="minorEastAsia" w:hAnsiTheme="minorEastAsia" w:cstheme="minorEastAsia"/>
        </w:rPr>
      </w:pPr>
      <w:r>
        <w:rPr>
          <w:rFonts w:asciiTheme="minorEastAsia" w:eastAsiaTheme="minorEastAsia" w:hAnsiTheme="minorEastAsia" w:cstheme="minorEastAsia" w:hint="eastAsia"/>
        </w:rPr>
        <w:t xml:space="preserve">4. </w:t>
      </w:r>
      <w:r w:rsidR="002D6CC9" w:rsidRPr="002D6CC9">
        <w:rPr>
          <w:rFonts w:asciiTheme="minorEastAsia" w:eastAsiaTheme="minorEastAsia" w:hAnsiTheme="minorEastAsia" w:cstheme="minorEastAsia" w:hint="eastAsia"/>
        </w:rPr>
        <w:t>结论</w:t>
      </w:r>
    </w:p>
    <w:p w14:paraId="2FBCFAC9" w14:textId="55AB4909" w:rsidR="002D6CC9" w:rsidRPr="008871B3" w:rsidRDefault="002D6CC9"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8871B3">
      <w:pPr>
        <w:pStyle w:val="a3"/>
        <w:numPr>
          <w:ilvl w:val="0"/>
          <w:numId w:val="13"/>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 技术先进性</w:t>
      </w:r>
    </w:p>
    <w:p w14:paraId="4615AA8F" w14:textId="58CABE3D"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（1）数字化技术的全面应用</w:t>
      </w:r>
    </w:p>
    <w:p w14:paraId="483CFB7A" w14:textId="3177A2BF"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《中文古籍数字出版规范》涵盖了从版式采集、内容采集到版式重构、数据</w:t>
      </w:r>
      <w:r w:rsidRPr="008871B3">
        <w:rPr>
          <w:rFonts w:asciiTheme="minorEastAsia" w:eastAsiaTheme="minorEastAsia" w:hAnsiTheme="minorEastAsia" w:hint="eastAsia"/>
        </w:rPr>
        <w:lastRenderedPageBreak/>
        <w:t>交换等古籍数字化的全流程，充分运用了当</w:t>
      </w:r>
      <w:proofErr w:type="gramStart"/>
      <w:r w:rsidRPr="008871B3">
        <w:rPr>
          <w:rFonts w:asciiTheme="minorEastAsia" w:eastAsiaTheme="minorEastAsia" w:hAnsiTheme="minorEastAsia" w:hint="eastAsia"/>
        </w:rPr>
        <w:t>前先进</w:t>
      </w:r>
      <w:proofErr w:type="gramEnd"/>
      <w:r w:rsidRPr="008871B3">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（2）数据存储与管理的科学性</w:t>
      </w:r>
    </w:p>
    <w:p w14:paraId="17285D5D" w14:textId="77777777"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针对古籍数字化数据的存储和管理，标准提出了长期存储级数</w:t>
      </w:r>
      <w:proofErr w:type="gramStart"/>
      <w:r w:rsidRPr="008871B3">
        <w:rPr>
          <w:rFonts w:asciiTheme="minorEastAsia" w:eastAsiaTheme="minorEastAsia" w:hAnsiTheme="minorEastAsia" w:hint="eastAsia"/>
        </w:rPr>
        <w:t>字资源</w:t>
      </w:r>
      <w:proofErr w:type="gramEnd"/>
      <w:r w:rsidRPr="008871B3">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（3）数据交换与共享的规范性</w:t>
      </w:r>
    </w:p>
    <w:p w14:paraId="4558E322" w14:textId="77777777"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 技术可行性</w:t>
      </w:r>
    </w:p>
    <w:p w14:paraId="0B33D67A" w14:textId="587C276E"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（1）现有技术的成熟度</w:t>
      </w:r>
    </w:p>
    <w:p w14:paraId="5EB7C509" w14:textId="77777777"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当前，数字化技术在多个领域已经得到了广泛应用，相关技术已经相对成熟。高精度图像扫描设备能够满足古籍版面采集对图像清晰度和完整性的要求；OCR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（2）技术实施的可操作性</w:t>
      </w:r>
    </w:p>
    <w:p w14:paraId="5AC63B00" w14:textId="543F02E4"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（3）技术的兼容性与扩展性</w:t>
      </w:r>
    </w:p>
    <w:p w14:paraId="30AA6B6A" w14:textId="5DED6A37" w:rsidR="007145BA" w:rsidRPr="008871B3" w:rsidRDefault="007145B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w:t>
      </w:r>
      <w:r w:rsidRPr="008871B3">
        <w:rPr>
          <w:rFonts w:asciiTheme="minorEastAsia" w:eastAsiaTheme="minorEastAsia" w:hAnsiTheme="minorEastAsia" w:hint="eastAsia"/>
        </w:rPr>
        <w:lastRenderedPageBreak/>
        <w:t>求中强调了通用性、确定性、安全性、可管理性、易用性和</w:t>
      </w:r>
      <w:proofErr w:type="gramStart"/>
      <w:r w:rsidRPr="008871B3">
        <w:rPr>
          <w:rFonts w:asciiTheme="minorEastAsia" w:eastAsiaTheme="minorEastAsia" w:hAnsiTheme="minorEastAsia" w:hint="eastAsia"/>
        </w:rPr>
        <w:t>可</w:t>
      </w:r>
      <w:proofErr w:type="gramEnd"/>
      <w:r w:rsidRPr="008871B3">
        <w:rPr>
          <w:rFonts w:asciiTheme="minorEastAsia" w:eastAsiaTheme="minorEastAsia" w:hAnsiTheme="minorEastAsia" w:hint="eastAsia"/>
        </w:rPr>
        <w:t>扩展性，能够适应不同机构、不同系统之间的数据交换需求，也为未来技术的发展和更新提供了空间。</w:t>
      </w:r>
    </w:p>
    <w:p w14:paraId="78B0AC33" w14:textId="77777777" w:rsidR="007012A1" w:rsidRPr="008871B3" w:rsidRDefault="005F4460" w:rsidP="008871B3">
      <w:pPr>
        <w:pStyle w:val="a3"/>
        <w:numPr>
          <w:ilvl w:val="0"/>
          <w:numId w:val="13"/>
        </w:numPr>
        <w:spacing w:line="360" w:lineRule="auto"/>
        <w:ind w:left="851"/>
        <w:rPr>
          <w:rFonts w:asciiTheme="minorEastAsia" w:eastAsiaTheme="minorEastAsia" w:hAnsiTheme="minorEastAsia" w:cstheme="minorEastAsia"/>
        </w:rPr>
      </w:pPr>
      <w:r w:rsidRPr="008871B3">
        <w:rPr>
          <w:rFonts w:asciiTheme="minorEastAsia" w:eastAsiaTheme="minorEastAsia" w:hAnsiTheme="minorEastAsia" w:cstheme="minorEastAsia" w:hint="eastAsia"/>
        </w:rPr>
        <w:t>预期的经济效益、社会效益和生态效益</w:t>
      </w:r>
    </w:p>
    <w:p w14:paraId="077AD7FF" w14:textId="77777777" w:rsidR="0076263B" w:rsidRPr="008871B3" w:rsidRDefault="0076263B"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8871B3" w:rsidRDefault="00CD2C5C"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8871B3" w:rsidRDefault="00CD2C5C"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Pr="008871B3" w:rsidRDefault="00CD2C5C"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Default="005F4460" w:rsidP="008871B3">
      <w:pPr>
        <w:pStyle w:val="a3"/>
        <w:numPr>
          <w:ilvl w:val="0"/>
          <w:numId w:val="1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8871B3" w:rsidRDefault="0010224A"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未采用。</w:t>
      </w:r>
    </w:p>
    <w:p w14:paraId="38754389" w14:textId="77777777" w:rsidR="007012A1" w:rsidRDefault="005F4460" w:rsidP="008871B3">
      <w:pPr>
        <w:pStyle w:val="a3"/>
        <w:numPr>
          <w:ilvl w:val="0"/>
          <w:numId w:val="1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8871B3" w:rsidRDefault="002E3CD3"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无相关对比情况。</w:t>
      </w:r>
    </w:p>
    <w:p w14:paraId="05ACB085"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8871B3" w:rsidRDefault="002D339B"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无相关</w:t>
      </w:r>
      <w:r w:rsidR="00D32703" w:rsidRPr="008871B3">
        <w:rPr>
          <w:rFonts w:asciiTheme="minorEastAsia" w:eastAsiaTheme="minorEastAsia" w:hAnsiTheme="minorEastAsia" w:hint="eastAsia"/>
        </w:rPr>
        <w:t>可采用</w:t>
      </w:r>
      <w:r w:rsidRPr="008871B3">
        <w:rPr>
          <w:rFonts w:asciiTheme="minorEastAsia" w:eastAsiaTheme="minorEastAsia" w:hAnsiTheme="minorEastAsia" w:hint="eastAsia"/>
        </w:rPr>
        <w:t>标准。</w:t>
      </w:r>
    </w:p>
    <w:p w14:paraId="7642EE34"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Default="00F43B40" w:rsidP="008871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6547C581" w14:textId="77777777" w:rsidR="00FA6A24" w:rsidRPr="00F43B40" w:rsidRDefault="00FA6A24" w:rsidP="008871B3">
      <w:pPr>
        <w:pStyle w:val="a3"/>
        <w:spacing w:line="360" w:lineRule="auto"/>
        <w:ind w:firstLine="480"/>
        <w:rPr>
          <w:rFonts w:asciiTheme="minorEastAsia" w:eastAsiaTheme="minorEastAsia" w:hAnsiTheme="minorEastAsia" w:hint="eastAsia"/>
        </w:rPr>
      </w:pPr>
    </w:p>
    <w:p w14:paraId="00B9339C"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重大分歧意见的处理经过和依据</w:t>
      </w:r>
    </w:p>
    <w:p w14:paraId="7F249291" w14:textId="77777777" w:rsidR="00F43B40" w:rsidRPr="002A61B9" w:rsidRDefault="00F43B40" w:rsidP="008871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22E7A694" w14:textId="7076B711" w:rsidR="00B73132" w:rsidRPr="008871B3" w:rsidRDefault="00B73132"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无。</w:t>
      </w:r>
    </w:p>
    <w:p w14:paraId="2BBFCC46" w14:textId="77777777"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实施</w:t>
      </w:r>
      <w:r>
        <w:rPr>
          <w:rFonts w:asciiTheme="minorEastAsia" w:eastAsiaTheme="minorEastAsia" w:hAnsiTheme="minorEastAsia" w:cstheme="minorEastAsia"/>
          <w:b/>
        </w:rPr>
        <w:t>要求及建议</w:t>
      </w:r>
    </w:p>
    <w:p w14:paraId="780C51EC" w14:textId="77777777" w:rsidR="007012A1" w:rsidRDefault="005F4460" w:rsidP="00B24DB5">
      <w:pPr>
        <w:pStyle w:val="a3"/>
        <w:numPr>
          <w:ilvl w:val="0"/>
          <w:numId w:val="11"/>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637196CD" w14:textId="3C5FD5BF" w:rsidR="00A31771" w:rsidRPr="008871B3" w:rsidRDefault="009F52F9"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确保</w:t>
      </w:r>
      <w:r w:rsidR="00D3690C" w:rsidRPr="008871B3">
        <w:rPr>
          <w:rFonts w:asciiTheme="minorEastAsia" w:eastAsiaTheme="minorEastAsia" w:hAnsiTheme="minorEastAsia" w:hint="eastAsia"/>
        </w:rPr>
        <w:t>所有</w:t>
      </w:r>
      <w:r w:rsidRPr="008871B3">
        <w:rPr>
          <w:rFonts w:asciiTheme="minorEastAsia" w:eastAsiaTheme="minorEastAsia" w:hAnsiTheme="minorEastAsia" w:hint="eastAsia"/>
        </w:rPr>
        <w:t>术语一致性、准确性，通过培训普及术语知识，建立更新机制，并遵守相关法律法规，以促进跨领域协作和标准化文档的使用。</w:t>
      </w:r>
    </w:p>
    <w:p w14:paraId="0BAFC94B" w14:textId="77777777" w:rsidR="007012A1" w:rsidRDefault="005F4460" w:rsidP="00B24DB5">
      <w:pPr>
        <w:pStyle w:val="a3"/>
        <w:numPr>
          <w:ilvl w:val="0"/>
          <w:numId w:val="11"/>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8871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B24DB5">
      <w:pPr>
        <w:pStyle w:val="a3"/>
        <w:numPr>
          <w:ilvl w:val="0"/>
          <w:numId w:val="11"/>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14:paraId="0D8C89E5" w14:textId="2715FD2F" w:rsidR="00B73656" w:rsidRPr="008871B3" w:rsidRDefault="00B73656"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在国家相关标准网站进行全文发布，供从业者查询和学习，确保</w:t>
      </w:r>
      <w:r w:rsidR="00200CF4" w:rsidRPr="008871B3">
        <w:rPr>
          <w:rFonts w:asciiTheme="minorEastAsia" w:eastAsiaTheme="minorEastAsia" w:hAnsiTheme="minorEastAsia" w:hint="eastAsia"/>
        </w:rPr>
        <w:t>使用者</w:t>
      </w:r>
      <w:r w:rsidRPr="008871B3">
        <w:rPr>
          <w:rFonts w:asciiTheme="minorEastAsia" w:eastAsiaTheme="minorEastAsia" w:hAnsiTheme="minorEastAsia" w:hint="eastAsia"/>
        </w:rPr>
        <w:t>在实际工作中遵循最新的术语标准。</w:t>
      </w:r>
    </w:p>
    <w:p w14:paraId="6AB3D996" w14:textId="77777777" w:rsidR="007012A1" w:rsidRDefault="005F4460" w:rsidP="00B24DB5">
      <w:pPr>
        <w:pStyle w:val="a3"/>
        <w:numPr>
          <w:ilvl w:val="0"/>
          <w:numId w:val="11"/>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29A159F3" w:rsidR="00A31771" w:rsidRPr="002A61B9" w:rsidRDefault="00A31771" w:rsidP="008871B3">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8871B3">
        <w:rPr>
          <w:rFonts w:asciiTheme="minorEastAsia" w:eastAsiaTheme="minorEastAsia" w:hAnsiTheme="minorEastAsia" w:hint="eastAsia"/>
        </w:rPr>
        <w:t>发布即实施</w:t>
      </w:r>
      <w:r w:rsidRPr="002A61B9">
        <w:rPr>
          <w:rFonts w:asciiTheme="minorEastAsia" w:eastAsiaTheme="minorEastAsia" w:hAnsiTheme="minorEastAsia" w:hint="eastAsia"/>
        </w:rPr>
        <w:t>。</w:t>
      </w:r>
    </w:p>
    <w:p w14:paraId="10AF37B8" w14:textId="297A2292" w:rsidR="007012A1" w:rsidRDefault="005F4460" w:rsidP="00B24DB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r w:rsidR="00A31771">
        <w:rPr>
          <w:rFonts w:asciiTheme="minorEastAsia" w:eastAsiaTheme="minorEastAsia" w:hAnsiTheme="minorEastAsia" w:cstheme="minorEastAsia" w:hint="eastAsia"/>
          <w:b/>
        </w:rPr>
        <w:t>.</w:t>
      </w:r>
    </w:p>
    <w:p w14:paraId="35E8AA1F" w14:textId="1022C7D4" w:rsidR="00A31771" w:rsidRPr="008871B3" w:rsidRDefault="00A31771" w:rsidP="008871B3">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7E93A320"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2935C1" w:rsidRPr="002935C1">
        <w:rPr>
          <w:rFonts w:hint="eastAsia"/>
          <w:szCs w:val="28"/>
        </w:rPr>
        <w:t>1</w:t>
      </w:r>
      <w:r w:rsidR="002935C1" w:rsidRPr="002935C1">
        <w:rPr>
          <w:rFonts w:hint="eastAsia"/>
          <w:szCs w:val="28"/>
        </w:rPr>
        <w:t>部分：术语</w:t>
      </w:r>
      <w:r>
        <w:rPr>
          <w:rFonts w:hint="eastAsia"/>
          <w:szCs w:val="28"/>
        </w:rPr>
        <w:t>》行业标准起草组</w:t>
      </w:r>
    </w:p>
    <w:p w14:paraId="082E9932" w14:textId="23B99933" w:rsidR="007012A1" w:rsidRDefault="008A6E09">
      <w:pPr>
        <w:pStyle w:val="a3"/>
        <w:spacing w:line="360" w:lineRule="auto"/>
        <w:jc w:val="right"/>
        <w:rPr>
          <w:szCs w:val="28"/>
        </w:rPr>
      </w:pPr>
      <w:r>
        <w:rPr>
          <w:rFonts w:hint="eastAsia"/>
          <w:szCs w:val="28"/>
        </w:rPr>
        <w:t>2025</w:t>
      </w:r>
      <w:r w:rsidR="005F4460">
        <w:rPr>
          <w:rFonts w:hint="eastAsia"/>
          <w:szCs w:val="28"/>
        </w:rPr>
        <w:t>年</w:t>
      </w:r>
      <w:r w:rsidR="00FA6A24">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B24DB5">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52D8F" w14:textId="77777777" w:rsidR="00630E22" w:rsidRDefault="00630E22">
      <w:r>
        <w:separator/>
      </w:r>
    </w:p>
  </w:endnote>
  <w:endnote w:type="continuationSeparator" w:id="0">
    <w:p w14:paraId="4EACC3EE" w14:textId="77777777" w:rsidR="00630E22" w:rsidRDefault="0063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0376B" w14:textId="77777777" w:rsidR="00630E22" w:rsidRDefault="00630E22">
      <w:r>
        <w:separator/>
      </w:r>
    </w:p>
  </w:footnote>
  <w:footnote w:type="continuationSeparator" w:id="0">
    <w:p w14:paraId="17592E0A" w14:textId="77777777" w:rsidR="00630E22" w:rsidRDefault="00630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C13768A"/>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3">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47BF3CFE"/>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5">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6">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7">
    <w:nsid w:val="5B395E74"/>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8">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9">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10">
    <w:nsid w:val="5F2E4357"/>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11">
    <w:nsid w:val="668F4DBB"/>
    <w:multiLevelType w:val="singleLevel"/>
    <w:tmpl w:val="668F4DBB"/>
    <w:lvl w:ilvl="0">
      <w:start w:val="1"/>
      <w:numFmt w:val="decimal"/>
      <w:suff w:val="nothing"/>
      <w:lvlText w:val="%1."/>
      <w:lvlJc w:val="left"/>
    </w:lvl>
  </w:abstractNum>
  <w:abstractNum w:abstractNumId="12">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13">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3"/>
  </w:num>
  <w:num w:numId="2">
    <w:abstractNumId w:val="9"/>
  </w:num>
  <w:num w:numId="3">
    <w:abstractNumId w:val="11"/>
  </w:num>
  <w:num w:numId="4">
    <w:abstractNumId w:val="0"/>
  </w:num>
  <w:num w:numId="5">
    <w:abstractNumId w:val="13"/>
  </w:num>
  <w:num w:numId="6">
    <w:abstractNumId w:val="6"/>
  </w:num>
  <w:num w:numId="7">
    <w:abstractNumId w:val="5"/>
  </w:num>
  <w:num w:numId="8">
    <w:abstractNumId w:val="1"/>
  </w:num>
  <w:num w:numId="9">
    <w:abstractNumId w:val="8"/>
  </w:num>
  <w:num w:numId="10">
    <w:abstractNumId w:val="12"/>
  </w:num>
  <w:num w:numId="11">
    <w:abstractNumId w:val="4"/>
  </w:num>
  <w:num w:numId="12">
    <w:abstractNumId w:val="10"/>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4509"/>
    <w:rsid w:val="000A3D11"/>
    <w:rsid w:val="000B0892"/>
    <w:rsid w:val="000E2317"/>
    <w:rsid w:val="0010224A"/>
    <w:rsid w:val="00120FB1"/>
    <w:rsid w:val="00126D49"/>
    <w:rsid w:val="001325AC"/>
    <w:rsid w:val="001947FB"/>
    <w:rsid w:val="001F67D5"/>
    <w:rsid w:val="00200CF4"/>
    <w:rsid w:val="00205F40"/>
    <w:rsid w:val="002935C1"/>
    <w:rsid w:val="002A1C8C"/>
    <w:rsid w:val="002D339B"/>
    <w:rsid w:val="002D6CC9"/>
    <w:rsid w:val="002E3CD3"/>
    <w:rsid w:val="003158C4"/>
    <w:rsid w:val="00334395"/>
    <w:rsid w:val="003A4498"/>
    <w:rsid w:val="004232C3"/>
    <w:rsid w:val="004D22F2"/>
    <w:rsid w:val="004F7232"/>
    <w:rsid w:val="00532FB3"/>
    <w:rsid w:val="00597893"/>
    <w:rsid w:val="005F12B3"/>
    <w:rsid w:val="005F17F4"/>
    <w:rsid w:val="005F4460"/>
    <w:rsid w:val="0060343B"/>
    <w:rsid w:val="00624AA1"/>
    <w:rsid w:val="00630E22"/>
    <w:rsid w:val="00636C35"/>
    <w:rsid w:val="00656911"/>
    <w:rsid w:val="0066469C"/>
    <w:rsid w:val="0067242E"/>
    <w:rsid w:val="00675190"/>
    <w:rsid w:val="007012A1"/>
    <w:rsid w:val="007145BA"/>
    <w:rsid w:val="00741061"/>
    <w:rsid w:val="00742697"/>
    <w:rsid w:val="00742F4A"/>
    <w:rsid w:val="00746095"/>
    <w:rsid w:val="0076263B"/>
    <w:rsid w:val="007C0139"/>
    <w:rsid w:val="007C0494"/>
    <w:rsid w:val="007C4BE9"/>
    <w:rsid w:val="008167FA"/>
    <w:rsid w:val="00865E9D"/>
    <w:rsid w:val="008871B3"/>
    <w:rsid w:val="008A6E09"/>
    <w:rsid w:val="008C361E"/>
    <w:rsid w:val="008D516C"/>
    <w:rsid w:val="00922BFB"/>
    <w:rsid w:val="00965210"/>
    <w:rsid w:val="00990418"/>
    <w:rsid w:val="009A5FA3"/>
    <w:rsid w:val="009F52F9"/>
    <w:rsid w:val="00A03590"/>
    <w:rsid w:val="00A31771"/>
    <w:rsid w:val="00A618D3"/>
    <w:rsid w:val="00A664F3"/>
    <w:rsid w:val="00A861F3"/>
    <w:rsid w:val="00B24DB5"/>
    <w:rsid w:val="00B73132"/>
    <w:rsid w:val="00B73656"/>
    <w:rsid w:val="00B749CD"/>
    <w:rsid w:val="00BA388F"/>
    <w:rsid w:val="00BB41A9"/>
    <w:rsid w:val="00BE4FCF"/>
    <w:rsid w:val="00C46509"/>
    <w:rsid w:val="00CD0EA2"/>
    <w:rsid w:val="00CD2C5C"/>
    <w:rsid w:val="00D32703"/>
    <w:rsid w:val="00D3690C"/>
    <w:rsid w:val="00D45422"/>
    <w:rsid w:val="00D65378"/>
    <w:rsid w:val="00D9046E"/>
    <w:rsid w:val="00D9145B"/>
    <w:rsid w:val="00DB5FC6"/>
    <w:rsid w:val="00DE007B"/>
    <w:rsid w:val="00DE5A3F"/>
    <w:rsid w:val="00E22919"/>
    <w:rsid w:val="00E312FB"/>
    <w:rsid w:val="00E4762D"/>
    <w:rsid w:val="00E47BFB"/>
    <w:rsid w:val="00E662F4"/>
    <w:rsid w:val="00EA3B2C"/>
    <w:rsid w:val="00F00E7F"/>
    <w:rsid w:val="00F124CB"/>
    <w:rsid w:val="00F17223"/>
    <w:rsid w:val="00F223FB"/>
    <w:rsid w:val="00F43B40"/>
    <w:rsid w:val="00F91C0A"/>
    <w:rsid w:val="00F9520D"/>
    <w:rsid w:val="00FA6A24"/>
    <w:rsid w:val="00FC41B4"/>
    <w:rsid w:val="00FD42CD"/>
    <w:rsid w:val="00FE388D"/>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10</Pages>
  <Words>1045</Words>
  <Characters>5961</Characters>
  <Application>Microsoft Office Word</Application>
  <DocSecurity>0</DocSecurity>
  <Lines>49</Lines>
  <Paragraphs>13</Paragraphs>
  <ScaleCrop>false</ScaleCrop>
  <Company/>
  <LinksUpToDate>false</LinksUpToDate>
  <CharactersWithSpaces>6993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51</cp:revision>
  <cp:lastPrinted>2009-02-10T03:39:00Z</cp:lastPrinted>
  <dcterms:created xsi:type="dcterms:W3CDTF">2024-07-11T03:16:00Z</dcterms:created>
  <dcterms:modified xsi:type="dcterms:W3CDTF">2025-11-04T02:33:00Z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